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3" w:rsidRPr="002A61D3" w:rsidRDefault="00F42AAC" w:rsidP="002A61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Что ждет предпринимателей в 2021 году!</w:t>
      </w:r>
      <w:bookmarkStart w:id="0" w:name="_GoBack"/>
      <w:bookmarkEnd w:id="0"/>
    </w:p>
    <w:p w:rsidR="002A61D3" w:rsidRPr="002A61D3" w:rsidRDefault="002A61D3" w:rsidP="002A61D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12F52" w:rsidRPr="002A61D3" w:rsidRDefault="002A61D3" w:rsidP="002A61D3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61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Поможем разобраться в изменениях налогового законодательства </w:t>
      </w:r>
    </w:p>
    <w:p w:rsidR="00D97D40" w:rsidRPr="00BE7036" w:rsidRDefault="00D97D40" w:rsidP="00BE703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A61D3" w:rsidRDefault="00D97D40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2021 года в силу вступают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существенные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поправки в Налоговый кодекс РФ для налогоплательщиков, применяющих специальные налоговые режимы и не только. Например, значимым событием является отмена ЕНВД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а по 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УСН вместо </w:t>
      </w:r>
      <w:r w:rsidR="007C56D8" w:rsidRPr="00BE7036">
        <w:rPr>
          <w:rFonts w:ascii="Times New Roman" w:hAnsi="Times New Roman" w:cs="Times New Roman"/>
          <w:sz w:val="28"/>
          <w:szCs w:val="28"/>
          <w:lang w:eastAsia="ru-RU"/>
        </w:rPr>
        <w:t>существующих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ставок вводится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прогрессивная шкала</w:t>
      </w:r>
      <w:r w:rsidR="007C56D8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изменя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тся условия утраты права на </w:t>
      </w:r>
      <w:r w:rsidR="005A47A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УСН.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Кроме того, р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асширяется сфера деятельности, подпадающая под ПСН. </w:t>
      </w:r>
    </w:p>
    <w:p w:rsidR="002A61D3" w:rsidRDefault="007C56D8" w:rsidP="002A61D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подробно указанные </w:t>
      </w:r>
      <w:r w:rsidR="005A47A6" w:rsidRPr="002A6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нововведения</w:t>
      </w:r>
      <w:r w:rsidR="00112F52" w:rsidRPr="002A6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A61D3" w:rsidRPr="002A6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 </w:t>
      </w:r>
      <w:r w:rsidR="002A61D3" w:rsidRPr="002A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к.э.н.</w:t>
      </w:r>
      <w:proofErr w:type="gramEnd"/>
      <w:r w:rsidR="002A61D3" w:rsidRPr="002A61D3">
        <w:rPr>
          <w:rFonts w:ascii="Times New Roman" w:hAnsi="Times New Roman" w:cs="Times New Roman"/>
          <w:color w:val="000000" w:themeColor="text1"/>
          <w:sz w:val="28"/>
          <w:szCs w:val="28"/>
        </w:rPr>
        <w:t>. доцент кафедры экономики и финансов</w:t>
      </w:r>
      <w:r w:rsidR="002A61D3" w:rsidRPr="002A61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1D3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филиала </w:t>
      </w:r>
      <w:proofErr w:type="spellStart"/>
      <w:r w:rsidR="002A61D3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="002A61D3">
        <w:rPr>
          <w:rFonts w:ascii="Times New Roman" w:hAnsi="Times New Roman" w:cs="Times New Roman"/>
          <w:sz w:val="28"/>
          <w:szCs w:val="28"/>
          <w:lang w:eastAsia="ru-RU"/>
        </w:rPr>
        <w:t xml:space="preserve"> Ирина Куликова. </w:t>
      </w:r>
    </w:p>
    <w:p w:rsidR="002A61D3" w:rsidRDefault="002A61D3" w:rsidP="002A61D3">
      <w:pPr>
        <w:pStyle w:val="a7"/>
        <w:ind w:firstLine="709"/>
        <w:jc w:val="both"/>
        <w:rPr>
          <w:rFonts w:ascii="Calibri" w:hAnsi="Calibri" w:cs="Calibri"/>
          <w:color w:val="1F497D"/>
        </w:rPr>
      </w:pPr>
    </w:p>
    <w:p w:rsidR="00112F52" w:rsidRPr="002A61D3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6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Введение прогрессивной шкалы </w:t>
      </w:r>
      <w:r w:rsidR="00112F52" w:rsidRPr="002A6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F632C" w:rsidRPr="002A6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упрощенной системе налогообложения (</w:t>
      </w:r>
      <w:r w:rsidR="00112F52" w:rsidRPr="002A6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УСН</w:t>
      </w:r>
      <w:r w:rsidR="002F632C" w:rsidRPr="002A61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Предприниматели на упрощённой системе налогообложения платят единый налог — либо 6% с доходов бизнеса, либо 15% с разницы между доходами и расходами. В настоящее время по УСН действует два основных ограничения — по суммарному доходу за календарный год и по размеру штата. Если предприниматель заработает больше 150 млн рублей или примет на работу 101-го сотрудника, то он автоматически переводится на общую систему налогообложения (ОСНО). Тогда до конца года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налогоплательщикам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придётся сдавать больше отчётности и платить НДС,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налог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на прибыль, а ИП — НДФЛ.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С 1 января 2021 года для «нарушителей» </w:t>
      </w:r>
      <w:hyperlink r:id="rId5" w:tgtFrame="_blank" w:history="1">
        <w:r w:rsidRPr="00BE703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введут переходный налоговый режим</w:t>
        </w:r>
      </w:hyperlink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, то есть п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оявятся дополнительные лимиты: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200 млн рублей — по доходу за календарный год;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130 сотрудников — по размеру штата.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если предприниматели примут на работу 101-го сотрудника или заработают больше 150 млн рублей, то останутся на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УСН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, но будут платить налоги по увеличенным ставкам: 8% с доходов или 20% с разницы между доходами и расходами.</w:t>
      </w:r>
    </w:p>
    <w:p w:rsidR="007C56D8" w:rsidRPr="00BE7036" w:rsidRDefault="007C56D8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Ставки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применяются,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квартала, в котором доходы или штат превысили стандартные лимиты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(150 млн руб. и 100 сотрудников)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. Если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не нарушит лимиты переходного режима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(200 млн руб. и 130 сотрудников)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, то с 1 января нового года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>переходит на стандартные ставки, е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сли </w:t>
      </w:r>
      <w:r w:rsidR="001216A9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произойдет превышение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— перейдёт на ОСНО.</w:t>
      </w:r>
    </w:p>
    <w:p w:rsidR="003A38BD" w:rsidRPr="00BE7036" w:rsidRDefault="001216A9" w:rsidP="00BE7036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036">
        <w:rPr>
          <w:rFonts w:ascii="Times New Roman" w:hAnsi="Times New Roman" w:cs="Times New Roman"/>
          <w:i/>
          <w:sz w:val="28"/>
          <w:szCs w:val="28"/>
        </w:rPr>
        <w:t xml:space="preserve">Например, ИП Иванов И.И. занимается поставкой продуктов </w:t>
      </w:r>
      <w:r w:rsidR="003A38BD" w:rsidRPr="00BE7036">
        <w:rPr>
          <w:rFonts w:ascii="Times New Roman" w:hAnsi="Times New Roman" w:cs="Times New Roman"/>
          <w:i/>
          <w:sz w:val="28"/>
          <w:szCs w:val="28"/>
        </w:rPr>
        <w:t xml:space="preserve">из крупных оптовых сетей в супермаркеты. Он применяет УСН и платит 15% с разницы между доходами и расходами. </w:t>
      </w:r>
    </w:p>
    <w:p w:rsidR="003A38BD" w:rsidRPr="00BE7036" w:rsidRDefault="003A38BD" w:rsidP="00BE7036">
      <w:pPr>
        <w:pStyle w:val="a7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7036">
        <w:rPr>
          <w:rFonts w:ascii="Times New Roman" w:hAnsi="Times New Roman" w:cs="Times New Roman"/>
          <w:i/>
          <w:color w:val="000000"/>
          <w:sz w:val="28"/>
          <w:szCs w:val="28"/>
        </w:rPr>
        <w:t>За первый квартал 2021 года ИП закупил продуктов на 40 млн рублей и продал на 50 млн. Во втором квартале закупил на 90 млн и продал на 110 млн, а в третьем и четвёртом закупил по 20 млн и продал по 25 млн.</w:t>
      </w:r>
    </w:p>
    <w:p w:rsidR="003A38BD" w:rsidRPr="00BE7036" w:rsidRDefault="003A38BD" w:rsidP="00BE7036">
      <w:pPr>
        <w:pStyle w:val="a7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703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 первый квартал прибыль ИП Иванова И.И. составит 10 млн рублей, поэтому ему начислят 10 000 000 × 15% = 1,5 млн рублей. За второй он заработает 20 млн, поэтому налог равен 3 млн рублей. А в третьем квартале ему суммарный доход за календарный год вырастет до 185 млн рублей, поэтому в третьем и четвёртом квартале единый налог будут рассчитывать </w:t>
      </w:r>
      <w:proofErr w:type="gramStart"/>
      <w:r w:rsidRPr="00BE7036">
        <w:rPr>
          <w:rFonts w:ascii="Times New Roman" w:hAnsi="Times New Roman" w:cs="Times New Roman"/>
          <w:i/>
          <w:color w:val="000000"/>
          <w:sz w:val="28"/>
          <w:szCs w:val="28"/>
        </w:rPr>
        <w:t>уже  по</w:t>
      </w:r>
      <w:proofErr w:type="gramEnd"/>
      <w:r w:rsidRPr="00BE70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ставке 20% и он составит 5 000 000 × 20% = 1 млн рублей.</w:t>
      </w:r>
    </w:p>
    <w:p w:rsidR="001216A9" w:rsidRPr="00BE7036" w:rsidRDefault="001216A9" w:rsidP="00BE703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12F52" w:rsidRPr="00BE7036" w:rsidRDefault="00043956" w:rsidP="00BE703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Полная о</w:t>
      </w:r>
      <w:r w:rsidR="00112F52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тмена 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единого налога на вмененный доход (</w:t>
      </w:r>
      <w:r w:rsidR="00112F52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ЕНВД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112F52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1 января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перестает действовать система налогообложения, установленная главой 26.3 НК РФ — «Единый налог на вмененный доход»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(ЕНВД)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(п. 8 ст. 5 Федерального закона от 29.06.2012 № 97-ФЗ).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>А э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то значит, что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определиться с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выбором нового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режима налогообложения налогоплательщики должны уже сейчас.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ЕНВД в настоящее время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>возможны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043956" w:rsidRPr="00BE7036">
        <w:rPr>
          <w:rFonts w:ascii="Times New Roman" w:hAnsi="Times New Roman" w:cs="Times New Roman"/>
          <w:sz w:val="28"/>
          <w:szCs w:val="28"/>
          <w:lang w:eastAsia="ru-RU"/>
        </w:rPr>
        <w:t>варианты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2F52" w:rsidRPr="00BE7036" w:rsidRDefault="005A47A6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для организаций — УСН, единый сельскохозяйственный налог (ЕСХН);</w:t>
      </w:r>
    </w:p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для ИП — УСН, ЕСХН, патентная система налогообложения (ПСН), налог на профессиональный доход (НПД).</w:t>
      </w:r>
    </w:p>
    <w:p w:rsidR="00043956" w:rsidRPr="00BE7036" w:rsidRDefault="00043956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налогоплательщики не выберут до конца 2020 года другой налоговый режим, то с 1 января их автоматически переведут на общую систему налогообложения (ОСНО) с </w:t>
      </w:r>
      <w:proofErr w:type="gramStart"/>
      <w:r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уплатой  НДС</w:t>
      </w:r>
      <w:proofErr w:type="gramEnd"/>
      <w:r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налога на прибыль или НДФЛ</w:t>
      </w:r>
      <w:r w:rsidR="005A47A6"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ИП)</w:t>
      </w:r>
      <w:r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1397" w:rsidRPr="00BE7036" w:rsidRDefault="00811397" w:rsidP="00BE703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12F52" w:rsidRPr="00BE7036" w:rsidRDefault="00043956" w:rsidP="00BE703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Внесение изменений</w:t>
      </w:r>
      <w:r w:rsidR="00112F52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1397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по патентной системе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налогообложения (</w:t>
      </w:r>
      <w:r w:rsidR="00112F52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ПСН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Виды деятельности, в отношении которых ИП по решению органов власти субъектов РФ могут перейти на ПСН, перечислены в пункте 2 статьи 346.43 НК РФ.</w:t>
      </w:r>
      <w:r w:rsidR="00811397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отметить, что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06.02.2020 № 8-ФЗ этот перечень уточнен, а также дополнен новыми видами деятельности.</w:t>
      </w:r>
    </w:p>
    <w:p w:rsidR="00811397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В частности, с 01.01.2021 наименование услуги вместо «услуги фотоате</w:t>
      </w:r>
      <w:r w:rsidR="00E70201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лье, фото-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и кинолабораторий» будет «услуги в области фотографии». </w:t>
      </w:r>
    </w:p>
    <w:p w:rsidR="00112F52" w:rsidRPr="00BE7036" w:rsidRDefault="00811397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Важно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статья 346.43 НК РФ дополнена новыми видами деяте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льности, подпадающими под ПСН - э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то животноводство и растениеводство и услуги в этих сферах деятельности.</w:t>
      </w:r>
    </w:p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Для целей ПСН налоговый период — это срок, на который ИП приобретает патент. Он составляет от 1 до 12 месяцев в пределах календарного года (п. 5 ст. 346.45, ст. 346.49 НК РФ). ИП, которые уже приобрели патент в отношении видов деятельности, наименования которых поправками уточнены, вправе применять ПСН без переоформления патента до окончания срока его действия.</w:t>
      </w:r>
    </w:p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Что касается патента на услуги в сфере растениеводства и животноводства, полагаем, что приобрести патент в отношении этих новых видов деятельности ИП смогут уже в 2020 году при условии внесения органами власти субъектов РФ поправок, предусмотренных Законом № 8-ФЗ, в региональные нормативные акты.</w:t>
      </w:r>
    </w:p>
    <w:p w:rsidR="00112F52" w:rsidRPr="00BE7036" w:rsidRDefault="00811397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Произойдет увеличение в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идов деятельности с 63 до 87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, по которым можно будет применять ПСН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. Среди новых видов деятельности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выделяют: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 наружной рекламы с использованием рекламных конструкций, размещение рекламы с использованием внешних и внутренних поверхностей транспортных средств, услуги автостоянок</w:t>
      </w:r>
      <w:r w:rsidR="001D2EC1" w:rsidRPr="00BE7036">
        <w:rPr>
          <w:rFonts w:ascii="Times New Roman" w:hAnsi="Times New Roman" w:cs="Times New Roman"/>
          <w:sz w:val="28"/>
          <w:szCs w:val="28"/>
          <w:lang w:eastAsia="ru-RU"/>
        </w:rPr>
        <w:t>, услуги в сфере образования, производство переработанных мясных продуктов (колбас, полуфабрикатов и др.), печать визиток и приглашений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D2EC1" w:rsidRPr="00BE7036" w:rsidTr="00095332">
        <w:trPr>
          <w:tblCellSpacing w:w="15" w:type="dxa"/>
        </w:trPr>
        <w:tc>
          <w:tcPr>
            <w:tcW w:w="0" w:type="auto"/>
            <w:vAlign w:val="center"/>
          </w:tcPr>
          <w:p w:rsidR="001D2EC1" w:rsidRPr="00BE7036" w:rsidRDefault="001D2EC1" w:rsidP="00BE703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D2EC1" w:rsidRPr="00BE7036" w:rsidRDefault="001D2EC1" w:rsidP="00BE703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F52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Продление налоговых каникул для ИП</w:t>
      </w:r>
      <w:r w:rsidR="00D9736E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1 января 2024 года</w:t>
      </w:r>
    </w:p>
    <w:p w:rsidR="00112F52" w:rsidRPr="00BE7036" w:rsidRDefault="005B7134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Регионам страны было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предоставлено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право вводить на своей территории нулевые налоговые ставки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, то есть так называемые налоговые каникулы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по УСН и ПСН с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1 января 2015 года. Этими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льготами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воспользоваться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налогоплательщики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>, если одновременно соблюдаются следующие условия (п. 4 ст. 346.20, п. 3 ст. 346.50 НК РФ):</w:t>
      </w:r>
    </w:p>
    <w:p w:rsidR="00112F52" w:rsidRPr="00BE7036" w:rsidRDefault="005B7134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="00112F52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 УСН или ПСН;</w:t>
      </w:r>
    </w:p>
    <w:p w:rsidR="005B7134" w:rsidRPr="00BE7036" w:rsidRDefault="00112F52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осуществляется в производственной, социальной, научной сферах, а также в сфере оказания бытовых услуг населению, причем вид этой деятельности должен быть назван в региональном законе. </w:t>
      </w:r>
    </w:p>
    <w:p w:rsidR="00D9736E" w:rsidRPr="00BE7036" w:rsidRDefault="005B7134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зарегистрирован после вступления в силу соответствующего регионального закона.</w:t>
      </w:r>
    </w:p>
    <w:p w:rsidR="00D9736E" w:rsidRPr="00BE7036" w:rsidRDefault="00D9736E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Законами субъектов РФ могут быть установлены дополнительные ограничения на применение налогоплательщиками налоговой ставки в размере 0 %, в том числе в виде ограничения: средней численности работников; предельного размера доходов от реализации, определяемых в соответствии со статьей 249 НК РФ, получаемых ИП при осуществлении «льготного» вида деятельности.</w:t>
      </w:r>
    </w:p>
    <w:p w:rsidR="00D9736E" w:rsidRPr="00BE7036" w:rsidRDefault="005B7134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Налогоплательщики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на УСН могут применять ставку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0%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их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регистрации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непрерывно в течение двух налоговых периодов. 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использующие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ПСН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9736E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— непрерывно не более двух налоговых периодов в пределах двух календарных лет. 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по </w:t>
      </w:r>
      <w:r w:rsidR="00E70201" w:rsidRPr="00BE7036">
        <w:rPr>
          <w:rFonts w:ascii="Times New Roman" w:hAnsi="Times New Roman" w:cs="Times New Roman"/>
          <w:sz w:val="28"/>
          <w:szCs w:val="28"/>
          <w:lang w:eastAsia="ru-RU"/>
        </w:rPr>
        <w:t>налогу на доходы физических лиц (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НДФЛ</w:t>
      </w:r>
      <w:r w:rsidR="00E70201" w:rsidRPr="00BE703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Проценты по вкладам.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</w:rPr>
        <w:t>С 1 января 2021 года у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новый порядок обложения процентов по вкладам и остаткам на счетах в банке (п. 2, 4 ст. 2 Закона от 01.04.2020 № 102-ФЗ). Проценты по вкладам и остаткам на счетах в банках, которые превысят необлагаемый процентный доход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(произведение ключевой ставки Банка России, действующей на 1 января года, за который начислят налог и 1 млн рублей)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, будут облагать НДФЛ по ставке 13 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Налог рассчитают 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в налоговом органе 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>на основании сведений, предоставленных банками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до 1 февраля года, следующего </w:t>
      </w:r>
      <w:proofErr w:type="gramStart"/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прошедшим</w:t>
      </w:r>
      <w:proofErr w:type="gramEnd"/>
      <w:r w:rsidR="00A208DD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 периодом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. Физические лица на основании налоговых уведомлений обязаны будут уплатить налог с процентных доходов до 1 декабря года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</w:rPr>
        <w:t>истекшим</w:t>
      </w:r>
      <w:r w:rsidR="00E70201" w:rsidRPr="00BE703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 периодом.</w:t>
      </w:r>
    </w:p>
    <w:p w:rsidR="0078608B" w:rsidRPr="00BE7036" w:rsidRDefault="0078608B" w:rsidP="00BE7036">
      <w:pPr>
        <w:pStyle w:val="a7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BE70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 xml:space="preserve">С 1 января 2021 вводится прогрессивная шкала по НДФЛ. Новая ставка по налогу составит 15%, но она будет актуальна только для тех физических лиц, кто получает высокие доходы свыше 5 млн руб. в год. </w:t>
      </w:r>
      <w:proofErr w:type="gramStart"/>
      <w:r w:rsidRPr="00BE70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или  свыше</w:t>
      </w:r>
      <w:proofErr w:type="gramEnd"/>
      <w:r w:rsidRPr="00BE70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416,7 тыс. рублей в месяц. Ставку 13% по-прежнему будут применять при расчете НДФЛ с доходов, не превышающих нарастающим итогом сумму</w:t>
      </w:r>
      <w:r w:rsidR="00C4162A" w:rsidRPr="00BE70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BE703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5 млн руб.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Отчетность по НДФЛ.</w:t>
      </w:r>
      <w:r w:rsidRPr="00BE7036">
        <w:rPr>
          <w:rFonts w:ascii="Times New Roman" w:hAnsi="Times New Roman" w:cs="Times New Roman"/>
          <w:color w:val="000000"/>
          <w:sz w:val="28"/>
          <w:szCs w:val="28"/>
        </w:rPr>
        <w:t> Объединили 6-НДФЛ и 2-НДФЛ с отчетности за 2021 год. Сведения о доходах физлица будут подаваться в составе расчета 6-НДФЛ (</w:t>
      </w:r>
      <w:proofErr w:type="spellStart"/>
      <w:r w:rsidRPr="00BE7036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BE7036">
        <w:rPr>
          <w:rFonts w:ascii="Times New Roman" w:hAnsi="Times New Roman" w:cs="Times New Roman"/>
          <w:color w:val="000000"/>
          <w:sz w:val="28"/>
          <w:szCs w:val="28"/>
        </w:rPr>
        <w:t>. «а» п. 19 ст. 2 Закона от 29.09.2019 № 325-ФЗ).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Вычет по НДФЛ на лечение.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Утвердили новые перечни медицинских услуг и дорогостоящего лечения </w:t>
      </w:r>
      <w:proofErr w:type="gramStart"/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  социального</w:t>
      </w:r>
      <w:proofErr w:type="gramEnd"/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вычета по НДФЛ (Постановление Правительства от 08.04.2020 № 458). В перечень введены новые медицинские услуги: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медицинской эвакуации;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паллиативной помощи.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Объединены дорогостоящие виды лечения из постановления Правительства от 19.03.2001 № 201 и обозначены одним пунктом – медицинские услуги, оказанные в рамках высокотехнологичной медицинской помощи.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Введены новые дорогостоящие услуги: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ортопедическому лечению населения с врожденными и приобретенными дефектами зубов;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оказываемые в рамках паллиативной медицинской помощи.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 и расширен перечень дорогостоящих услуг по услугам репродуктивной технологии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32C" w:rsidRPr="00BE7036" w:rsidRDefault="00A208DD" w:rsidP="00BE7036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 в части налогообложения НДС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Сократили перечень операций, облагаемых НДС по ставке 10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Внутренние воздушные перевозки пассажиров и багажа облагают НДС по ставке 20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(п. 6 ст. 3 Закона от 06.04.2015 № 83-ФЗ). Исключением будут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являться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авиаперевозки: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Крым, Севастополь и обратно;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Калининградскую область, Дальневосточный федеральный округ и обратно;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маршрут которых не предусматривает вылетов и посадок в Москве и Московской области.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Такие перевозки по-прежнему облагают НДС по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0%.</w:t>
      </w:r>
    </w:p>
    <w:p w:rsidR="005A47A6" w:rsidRPr="00BE7036" w:rsidRDefault="005A47A6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31.07.2020 № 265 внесены поправки в НК РФ в части оснований 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освобождения от НДС реализации прав на программы для ЭВМ и базы данных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. Изменения в НК РФ по «налоговому маневру в ИТ-</w:t>
      </w:r>
      <w:r w:rsidR="000D339F" w:rsidRPr="00BE7036">
        <w:rPr>
          <w:rFonts w:ascii="Times New Roman" w:hAnsi="Times New Roman" w:cs="Times New Roman"/>
          <w:sz w:val="28"/>
          <w:szCs w:val="28"/>
          <w:lang w:eastAsia="ru-RU"/>
        </w:rPr>
        <w:t>сфере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» вступают в силу </w:t>
      </w:r>
      <w:r w:rsidR="000D339F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1 января 2021 года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339F"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ез НДС будет проводиться реализация прав только на программное обеспечение российских правообладателей, которое включено в так называемый Реестр отечественного </w:t>
      </w:r>
      <w:r w:rsidR="000D339F" w:rsidRPr="00BE7036">
        <w:rPr>
          <w:rFonts w:ascii="Times New Roman" w:hAnsi="Times New Roman" w:cs="Times New Roman"/>
          <w:sz w:val="28"/>
          <w:szCs w:val="28"/>
          <w:lang w:eastAsia="ru-RU"/>
        </w:rPr>
        <w:t>программного обеспечения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7A6" w:rsidRPr="00BE7036" w:rsidRDefault="005A47A6" w:rsidP="00BE70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изменений налогового законодательства 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импорт зарубежного программного обеспечения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вида договора будет </w:t>
      </w:r>
      <w:r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>облагаться НДС</w:t>
      </w:r>
      <w:r w:rsidR="000D339F" w:rsidRPr="00BE70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российскому налоговому законодательству</w:t>
      </w:r>
      <w:r w:rsidRPr="00BE70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47A6" w:rsidRPr="00BE7036" w:rsidRDefault="005A47A6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 по транспортному налогу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Отменили налоговую декларацию. Сдавать налоговые декларации за 2020 год и последующие налоговые периоды больше не нужно (п. 17 ст. 1 Закона от 15.04.2019 № 63-ФЗ, приказ ФНС от 04.09.2019 № ММВ-7-21/440).</w:t>
      </w:r>
    </w:p>
    <w:p w:rsidR="002F632C" w:rsidRPr="00BE7036" w:rsidRDefault="00DC62C1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единые сроки уплаты налога и авансовых платежей. Организации обязаны заплатить налог за истекший год не позднее 1 марта следующего года. Срок перечисления авансовых платежей – не позднее последнего числа месяца, следующего за отчетным периодом.</w:t>
      </w: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Рассчитывать налог и авансовые платежи организации должны самостоятельно (подп. «б» п. 16 ст. 1 Закона от 15.04.2019 № 63-ФЗ). Параллельно такую же работу будут выполнять </w:t>
      </w:r>
      <w:r w:rsidR="00DC62C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налоговые органы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имеющихся у нее документов. Инспекция рассчитает </w:t>
      </w:r>
      <w:r w:rsidR="00A208DD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налог,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направит 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налогоплательщику организации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Если сумма налога по данным ИФНС больше, организация может подать возражения с подтверждающими документами. Рассмотрев возражения, инспекция направит </w:t>
      </w:r>
      <w:r w:rsidR="00DC62C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налогоплательщику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 по </w:t>
      </w:r>
      <w:r w:rsidR="00DC62C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форме: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уточнят свой расчет и уменьшат сумму налога, если организация докажет, что она завышена;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выставят </w:t>
      </w:r>
      <w:r w:rsidR="00DC62C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налогоплательщику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требование о погашении недоимки, если не примут возражения </w:t>
      </w:r>
      <w:r w:rsidR="00DC62C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налогоплательщика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EEC" w:rsidRPr="00BE7036" w:rsidRDefault="00A82EE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sz w:val="28"/>
          <w:szCs w:val="28"/>
        </w:rPr>
        <w:t>Есть и ещё одно нововведение – заявительный характер получения льгот. То есть теперь нужно самостоятельно заявлять в ФНС о наличии льготных прав, подтверждая их официально соответствующей документацией.</w:t>
      </w:r>
    </w:p>
    <w:p w:rsidR="00A208DD" w:rsidRPr="00BE7036" w:rsidRDefault="00A208DD" w:rsidP="00BE7036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32C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Изменения по земельному налогу</w:t>
      </w:r>
    </w:p>
    <w:p w:rsidR="00DC62C1" w:rsidRPr="00BE7036" w:rsidRDefault="002F632C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Отменили налоговую декларацию. Сдавать налоговые декларации за 2020 год и последующие налоговые периоды больше не нужно (п. 26 ст. 1 Закона от 15.04.2019 № 63-ФЗ, приказ ФНС от 04.09.2019 № ММВ-7-21/440).</w:t>
      </w:r>
    </w:p>
    <w:p w:rsidR="002F632C" w:rsidRPr="00BE7036" w:rsidRDefault="00DC62C1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единые сроки уплаты налога и авансовых платежей.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Налогоплательщики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обязаны заплатить налог за истекший год не позднее 1 марта следующего года. Срок перечисления авансовых платежей – не позднее последнего числа месяца, 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следующего за отчетным периодом.</w:t>
      </w:r>
    </w:p>
    <w:p w:rsidR="002F632C" w:rsidRPr="00BE7036" w:rsidRDefault="00DC62C1" w:rsidP="00BE7036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Производить расчёт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и авансовых платежей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налогоплательщики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должны самостоятельно.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такую же работу будут выполнять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налоговые органы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имеющихся у нее документов. Инспекция рассчитает налог и результаты направит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налогоплательщику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Если сумма налога по данным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налоговых органов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больше, организация может подать возражения с подтверждающими документами. Рассмотрев возражения,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налоговые органы направя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налогоплательщику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 по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форме: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уточнят свой расчет и уменьшат сумму налога, если органи</w:t>
      </w:r>
      <w:r w:rsidR="005B3AD1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зация докажет, что она завышена, </w:t>
      </w:r>
      <w:r w:rsidR="002F632C"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выставят требование о погашении недоимки, если не примут возражения </w:t>
      </w:r>
      <w:r w:rsidRPr="00BE70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налогоплательщика.</w:t>
      </w:r>
    </w:p>
    <w:p w:rsidR="002F632C" w:rsidRPr="00E70201" w:rsidRDefault="002F632C" w:rsidP="00E70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32C" w:rsidRPr="00E7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E2"/>
    <w:multiLevelType w:val="multilevel"/>
    <w:tmpl w:val="75A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D6675"/>
    <w:multiLevelType w:val="multilevel"/>
    <w:tmpl w:val="AF8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D0E6A"/>
    <w:multiLevelType w:val="multilevel"/>
    <w:tmpl w:val="49A2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41CDC"/>
    <w:multiLevelType w:val="multilevel"/>
    <w:tmpl w:val="C2A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B1663F"/>
    <w:multiLevelType w:val="hybridMultilevel"/>
    <w:tmpl w:val="B7605D30"/>
    <w:lvl w:ilvl="0" w:tplc="CAD866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366C0"/>
    <w:multiLevelType w:val="multilevel"/>
    <w:tmpl w:val="348C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64BB8"/>
    <w:multiLevelType w:val="multilevel"/>
    <w:tmpl w:val="0AF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112C4"/>
    <w:multiLevelType w:val="hybridMultilevel"/>
    <w:tmpl w:val="8162250E"/>
    <w:lvl w:ilvl="0" w:tplc="B1AA61F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900F51"/>
    <w:multiLevelType w:val="multilevel"/>
    <w:tmpl w:val="8F4E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E133F"/>
    <w:multiLevelType w:val="multilevel"/>
    <w:tmpl w:val="2BD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E112F"/>
    <w:multiLevelType w:val="multilevel"/>
    <w:tmpl w:val="DD6C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602C1B"/>
    <w:multiLevelType w:val="multilevel"/>
    <w:tmpl w:val="732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86706"/>
    <w:multiLevelType w:val="hybridMultilevel"/>
    <w:tmpl w:val="6142B332"/>
    <w:lvl w:ilvl="0" w:tplc="CB9821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DBA2E02"/>
    <w:multiLevelType w:val="multilevel"/>
    <w:tmpl w:val="86C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2"/>
    <w:rsid w:val="00043956"/>
    <w:rsid w:val="000D339F"/>
    <w:rsid w:val="00112F52"/>
    <w:rsid w:val="001216A9"/>
    <w:rsid w:val="001D2EC1"/>
    <w:rsid w:val="001F74C4"/>
    <w:rsid w:val="002A61D3"/>
    <w:rsid w:val="002F632C"/>
    <w:rsid w:val="003A38BD"/>
    <w:rsid w:val="004752F7"/>
    <w:rsid w:val="00574B90"/>
    <w:rsid w:val="005A47A6"/>
    <w:rsid w:val="005B3AD1"/>
    <w:rsid w:val="005B7134"/>
    <w:rsid w:val="006466A2"/>
    <w:rsid w:val="0078608B"/>
    <w:rsid w:val="007A56D3"/>
    <w:rsid w:val="007C56D8"/>
    <w:rsid w:val="007F11CC"/>
    <w:rsid w:val="00811397"/>
    <w:rsid w:val="00A208DD"/>
    <w:rsid w:val="00A82EEC"/>
    <w:rsid w:val="00BE7036"/>
    <w:rsid w:val="00C4162A"/>
    <w:rsid w:val="00D351A2"/>
    <w:rsid w:val="00D9736E"/>
    <w:rsid w:val="00D97D40"/>
    <w:rsid w:val="00DC62C1"/>
    <w:rsid w:val="00E70201"/>
    <w:rsid w:val="00EA4CD9"/>
    <w:rsid w:val="00EC67B2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07FE"/>
  <w15:docId w15:val="{39B2212D-37CB-44E2-AF74-25C7612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0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8B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5A47A6"/>
    <w:pPr>
      <w:ind w:left="720"/>
      <w:contextualSpacing/>
    </w:pPr>
  </w:style>
  <w:style w:type="paragraph" w:styleId="a7">
    <w:name w:val="No Spacing"/>
    <w:uiPriority w:val="1"/>
    <w:qFormat/>
    <w:rsid w:val="00BE7036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A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Кузиков Антон Сергеевич</dc:creator>
  <cp:lastModifiedBy>Васина Оксана Валерьевна</cp:lastModifiedBy>
  <cp:revision>4</cp:revision>
  <cp:lastPrinted>2020-10-13T13:23:00Z</cp:lastPrinted>
  <dcterms:created xsi:type="dcterms:W3CDTF">2020-10-14T03:21:00Z</dcterms:created>
  <dcterms:modified xsi:type="dcterms:W3CDTF">2020-10-14T06:04:00Z</dcterms:modified>
</cp:coreProperties>
</file>