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86" w:rsidRPr="00326E86" w:rsidRDefault="00326E86" w:rsidP="00326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6E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Положение о порядке осуществления муниципального земельного контроля на территории муниципального образования </w:t>
      </w:r>
      <w:proofErr w:type="spellStart"/>
      <w:r w:rsidRPr="00326E86">
        <w:rPr>
          <w:rFonts w:ascii="Times New Roman" w:eastAsia="Times New Roman" w:hAnsi="Times New Roman" w:cs="Times New Roman"/>
          <w:b/>
          <w:bCs/>
          <w:sz w:val="36"/>
          <w:szCs w:val="36"/>
        </w:rPr>
        <w:t>Поспелихинский</w:t>
      </w:r>
      <w:proofErr w:type="spellEnd"/>
      <w:r w:rsidRPr="00326E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30"/>
      </w:tblGrid>
      <w:tr w:rsidR="00326E86" w:rsidRPr="00326E86" w:rsidTr="00326E8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Настоящее Положение о порядке осуществления муниципального земельного контроля на территории муниципального образования </w:t>
            </w:r>
            <w:proofErr w:type="spell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(далее - Положение) регулирует организацию и проведение муниципального земельного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соблюдением земельного законодательства, требований по охране и использованию земель юридическими и физическими лицами.</w:t>
            </w:r>
            <w:bookmarkStart w:id="0" w:name="sub_1012"/>
            <w:bookmarkEnd w:id="0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Муниципальный земельный контроль на территории муниципального образования </w:t>
            </w:r>
            <w:proofErr w:type="spell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осуществляется на основании ст. 72 Земельного кодекса РФ, Федерального закона "Об общих принципах организации местного самоуправления в Российской Федерации", Устава муниципального образования </w:t>
            </w:r>
            <w:proofErr w:type="spell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настоящего Положения и иных нормативных правовых актов. 1.3. Муниципальный земельный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использованием и охраной земель направлен на выявление и предупреждение правонарушений в области землепользования.</w:t>
            </w:r>
          </w:p>
          <w:p w:rsidR="00326E86" w:rsidRP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2. Органы, осуществляющие муниципальный земельный контроль</w:t>
            </w:r>
          </w:p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2.1. Муниципальный земельный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использованием земель на территории Поспелихинского района осуществляется отделом по приватизации и управлению имуществом администрации Поспелихинского района (далее - Отдел), администрациями сельсоветов, иными уполномоченными органами в пределах предоставленной компетенции. 2.2.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При осуществлении муниципального земельного контроля Отдел, администрации сельсоветов взаимодействуют с Территориальным отделом № 17 Управления Федерального агентства кадастра объектов недвижимости по Алтайскому краю, комитетом по архитектуре и жилищно-коммунальному хозяйству администрации Поспелихинского района, органами внутренних дел, иными органами государственной власти и органами местного самоуправления, государственными и муниципальными учреждениями, депутатами Районного Совета народных депутатов, гражданами, юридическими лицами, органами территориального общественного самоуправления, а также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общественными организациями (объединениями).</w:t>
            </w:r>
            <w:bookmarkStart w:id="1" w:name="sub_1030"/>
            <w:bookmarkEnd w:id="1"/>
          </w:p>
          <w:p w:rsidR="00326E86" w:rsidRP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3. Задачи муниципального земельного контроля</w:t>
            </w:r>
          </w:p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Отдел, администрации сельсоветов при осуществлении муниципального земельного контроля выполняют следующие задачи:</w:t>
            </w:r>
            <w:bookmarkStart w:id="2" w:name="sub_1031"/>
            <w:bookmarkEnd w:id="2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3.1. Выявление и предупреждение земельных правонарушений, ответственность за которые предусмотрена действующим законодательством;</w:t>
            </w:r>
            <w:bookmarkStart w:id="3" w:name="sub_1032"/>
            <w:bookmarkEnd w:id="3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Осуществление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исполнением правовых актов органов местного самоуправления и иных правовых актов, регулирующих земельные отношения;</w:t>
            </w:r>
            <w:bookmarkStart w:id="4" w:name="sub_1033"/>
            <w:bookmarkEnd w:id="4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Осуществление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исполнением условий договоров: купли-продажи земельных участков; о предоставлении земельных участков в собственность на безвозмездной основе; аренды земельных участков; безвозмездного срочного пользования земельными участками;</w:t>
            </w:r>
            <w:bookmarkStart w:id="5" w:name="sub_1034"/>
            <w:bookmarkEnd w:id="5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Осуществление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соблюдением установленного режима использования земельных участков в соответствии с их целевым </w:t>
            </w:r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назначением и разрешенным использованием;</w:t>
            </w:r>
            <w:bookmarkStart w:id="6" w:name="sub_1035"/>
            <w:bookmarkEnd w:id="6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Осуществление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законностью оснований пользования земельными участками.</w:t>
            </w:r>
          </w:p>
          <w:p w:rsidR="00326E86" w:rsidRP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4. Формы осуществления муниципального земельного контроля</w:t>
            </w:r>
          </w:p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1041"/>
            <w:bookmarkEnd w:id="7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4.1. Основной формой деятельности по осуществлению муниципального земельного контроля является проведение плановых и внеплановых проверок исполнения юридическими и физическими лицами законодательства Российской Федерации и иных правовых актов, регулирующих вопросы использования земли на основании распоряжений главы района или распоряжений глав сельских (поселковых) администраций (приложение 1 к Положению).</w:t>
            </w:r>
            <w:bookmarkStart w:id="8" w:name="sub_1042"/>
            <w:bookmarkEnd w:id="8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4.2. Плановые проверки в отношении каждого земельного участка проводятся не чаще одного раза в два года.</w:t>
            </w:r>
            <w:bookmarkStart w:id="9" w:name="sub_1043"/>
            <w:bookmarkEnd w:id="9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4.3. Внеплановые проверки проводятся:- для проверки исполнения предписаний об устранении нарушений земельного законодательства; - в случае обнаружения фактов, указывающих на наличие земельных правонарушений, или получения от органов государственной власти, органов местного самоуправления, юридических лиц, индивидуальных предпринимателей и граждан документов и иных доказательств, свидетельствующих о наличии признаков нарушения земельного законодательства.</w:t>
            </w:r>
            <w:bookmarkStart w:id="10" w:name="sub_1044"/>
            <w:bookmarkEnd w:id="10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4.4. Отдел и администрации сельсоветов проводят проверку по собственной инициативе или на основании:- распоряжений главы района и (или) главы сельской администрации о проведении проверки по вопросам, отнесенным к их компетенции;- обращений депутатов районного Совета народных депутатов, граждан, юридических лиц, органов территориального общественного самоуправления и других общественных организаций (объединений); -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задолженности по арендной плате за землю в течение двух кварталов или двух сроков уплаты; - информации об использовании земельного участка не в соответствии с целевым и разрешенным использованием; - обращений арендаторов земельных участков по вопросу перемены разрешенного использования земельного участка и изменения расчета арендной платы за землю; - в иных случаях, предусмотренных законодательством Российской Федерации.</w:t>
            </w:r>
            <w:bookmarkStart w:id="11" w:name="sub_1045"/>
            <w:bookmarkEnd w:id="11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результатам каждой проведенной проверки составляется акт (приложение 2 к Положению).</w:t>
            </w:r>
            <w:bookmarkStart w:id="12" w:name="sub_1046"/>
            <w:bookmarkEnd w:id="12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В целях укрепления доказательной базы и подтверждения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в ходе проверки сведений, в случае выявления достаточных данных, указывающих на наличие события нарушения земельного законодательства, к акту прилагаются: - </w:t>
            </w:r>
            <w:proofErr w:type="spell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фототаблица</w:t>
            </w:r>
            <w:proofErr w:type="spell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нумерацией каждого фотоснимка (приложение 3 к Положению); - обмер площади земельного участка (приложение 4 к Положению); - иная информация, подтверждающая или опровергающая наличие нарушения земельного законодательства.</w:t>
            </w:r>
            <w:bookmarkStart w:id="13" w:name="sub_1047"/>
            <w:bookmarkEnd w:id="13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В случае обнаружения достаточных данных, указывающих на наличие события административного правонарушения, вместе с актом вручается уведомление о необходимости прибыть в территориальный отдел Управления </w:t>
            </w:r>
            <w:proofErr w:type="spell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Роснедвижимости</w:t>
            </w:r>
            <w:proofErr w:type="spell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мероприятий по осуществлению государственного земельного контроля, которое вручается под роспись землепользователю или его законному представителю. 4.8. Отдел, администрации сельсоветов ведут учет проверок соблюдения земельного законодательства. Все составляемые в ходе проведения проверки документы и иная необходимая информация заносятся в типовую книгу проверок соблюдения земельного законодательства (приложение 5 к Положению)</w:t>
            </w:r>
            <w:bookmarkStart w:id="14" w:name="sub_1050"/>
            <w:bookmarkEnd w:id="14"/>
          </w:p>
          <w:p w:rsid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326E86" w:rsidRP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lastRenderedPageBreak/>
              <w:t>5. Полномочия отдела, администраций сельсоветов при осуществлении муниципального земельного контроля</w:t>
            </w:r>
          </w:p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sub_1051"/>
            <w:bookmarkEnd w:id="15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5.1. Отдел, администрации сельсоветов при осуществлении муниципального земельного контроля выявляют факты: - несоблюдения земельного законодательства, требований по использованию земель на территории района; - самовольного занятия земельных участков или использования их без оформленных в установленном порядке документов, удостоверяющих право на землю; - нарушения порядка переуступки прав пользования землей на территории района; - нарушений условий договоров: купли-продажи; о предоставлении земельных участков в собственность на безвозмездной основе; аренды земельных участков; - загрязнения и захламления земельных участков на территории района;- использования земель не в соответствии с их целевым назначением.</w:t>
            </w:r>
            <w:bookmarkStart w:id="16" w:name="sub_1052"/>
            <w:bookmarkEnd w:id="16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Отдел, администрации сельсоветов осуществляют контроль: - за представлением достоверных сведений о состоянии земель; - за своевременным выполнением обязанностей по приведению земель в состояние, пригодное для использования по целевому назначению или их 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 иных видов работ, осуществляемых для внутрихозяйственных и собственных надобностей;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за своевременным и качественным выполнением обязательных мероприятий по улучшению земель и охране почв от водной эрозии, заболачивания, подтопления, переуплотнения и по предотвращению других процессов, ухудшающих качественное состояние земель и вызывающих их деградацию; - за выполнением требований по предотвращению уничтожения, самовольного снятия и перемещения плодородного слоя почвы, а также порчи земель в результате нарушения правил обращения с пестицидами, </w:t>
            </w:r>
            <w:proofErr w:type="spell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иными опасными для здоровья людей и окружающей среды веществами и отходами производства и употребления; - за наличием и сохранностью межевых знаков границ земельных участков; - за выполнением иных требований земельного законодательства по вопросам использования земель на территории района.</w:t>
            </w:r>
            <w:bookmarkStart w:id="17" w:name="sub_1053"/>
            <w:bookmarkEnd w:id="17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Для выполнения возложенных на Отдел, администрации сельсоветов обязанностей по осуществлению муниципального земельного контроля его специалистам предоставляется право:- посещать в порядке, установленном законодательством Российской Федерации, при предъявлении служебного удостоверения, организации и объекты, обследовать земельные участки, находящиеся в собственности, пользовании и аренде; - </w:t>
            </w:r>
            <w:proofErr w:type="gramStart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 получать сведения и материалы о состоянии, использовании и охране земель, в том числе документы, удостоверяющие право на землю, необходимые для осуществления муниципального земельного контроля; - обращаться в органы внутренних дел за содействием в предотвращении или пресечении действий, препятствующих осуществлению специалистами законной деятельности, а также в установлении личности граждан, виновных в нарушении земельного законодательства;</w:t>
            </w:r>
            <w:proofErr w:type="gramEnd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- составлять акты проверки соблюдения земельного законодательства при использовании и охране земель на территории района с указанием характера выявленных нарушений; - направлять в соответствующие органы материалы о выявленных нарушениях для решения вопроса о привлечении виновных лиц к административной и иной ответственности в соответствии с действующим законодательством.</w:t>
            </w:r>
            <w:bookmarkStart w:id="18" w:name="sub_1060"/>
            <w:bookmarkEnd w:id="18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326E86" w:rsidRP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6. Проведение проверок устранения нарушения земельного законодательства</w:t>
            </w:r>
          </w:p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19" w:name="sub_1061"/>
            <w:bookmarkEnd w:id="19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6.1. Отдел, администрации сельсоветов осуществляют проверки исполнения предписаний, вынесенных на основании материалов проверок и выданных нарушителям государственными инспекторами.</w:t>
            </w:r>
            <w:bookmarkStart w:id="20" w:name="sub_1062"/>
            <w:bookmarkEnd w:id="20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6.2. В течение 15 дней с момента истечения срока устранения нарушения земельного законодательства, установленного предписанием, Отделом, сельскими (поселковыми) администрациями проводится повторная (внеплановая) проверка устранения нарушения земельного законодательства.</w:t>
            </w:r>
            <w:bookmarkStart w:id="21" w:name="sub_1063"/>
            <w:bookmarkEnd w:id="21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6.3. Проверка исполнения предписания проводится в рамках первичной проверки и не требует вынесения распоряжения о проведении проверки соблюдения земельного законодательства.</w:t>
            </w:r>
            <w:bookmarkStart w:id="22" w:name="sub_1064"/>
            <w:bookmarkEnd w:id="22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6.4. По результатам проведенной проверки составляется акт.</w:t>
            </w:r>
            <w:bookmarkStart w:id="23" w:name="sub_1065"/>
            <w:bookmarkEnd w:id="23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6.5. Полученные в ходе проверки исполнения предписания, акт и материалы проверки с сопроводительной запиской в 5-дневный срок направляются соответствующему государственному инспектору, вынесшему предписание, для рассмотрения и принятия решения.</w:t>
            </w:r>
            <w:bookmarkStart w:id="24" w:name="sub_1066"/>
            <w:bookmarkEnd w:id="24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6.6. По результатам рассмотрения административного дела судебный акт государственным инспектором направляется в Отдел, администрации сельсоветов.</w:t>
            </w:r>
            <w:bookmarkStart w:id="25" w:name="sub_1070"/>
            <w:bookmarkEnd w:id="25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6E86" w:rsidRPr="00326E86" w:rsidRDefault="00326E86" w:rsidP="00326E8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26E8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7. Отчетность отдела, администраций сельсоветов при осуществлении муниципального земельного контроля</w:t>
            </w:r>
          </w:p>
          <w:p w:rsidR="00326E86" w:rsidRPr="00326E86" w:rsidRDefault="00326E86" w:rsidP="0032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26" w:name="sub_1071"/>
            <w:bookmarkEnd w:id="26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7.1. Администрации сельсоветов представляют полугодовой и годовой отчеты в Отдел.</w:t>
            </w:r>
            <w:bookmarkStart w:id="27" w:name="sub_1072"/>
            <w:bookmarkEnd w:id="27"/>
            <w:r w:rsidRPr="00326E86">
              <w:rPr>
                <w:rFonts w:ascii="Times New Roman" w:eastAsia="Times New Roman" w:hAnsi="Times New Roman" w:cs="Times New Roman"/>
                <w:sz w:val="24"/>
                <w:szCs w:val="24"/>
              </w:rPr>
              <w:t>7.2. Отдел представляет главе района полугодовой и годовой отчеты о результатах деятельности по осуществлению муниципального земельного контроля.</w:t>
            </w:r>
          </w:p>
        </w:tc>
      </w:tr>
    </w:tbl>
    <w:p w:rsidR="009E6EAB" w:rsidRDefault="009E6EAB"/>
    <w:sectPr w:rsidR="009E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86"/>
    <w:rsid w:val="00326E86"/>
    <w:rsid w:val="009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6E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26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1637</Words>
  <Characters>9333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2021-01-28T07:07:00Z</dcterms:created>
  <dcterms:modified xsi:type="dcterms:W3CDTF">2021-01-28T07:22:00Z</dcterms:modified>
</cp:coreProperties>
</file>