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90DA" w14:textId="5CF63537" w:rsidR="003822C1" w:rsidRPr="00B35B46" w:rsidRDefault="001F01BF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ПЕРСПЕКТИВЫ БУДУЩЕГО</w:t>
      </w:r>
    </w:p>
    <w:p w14:paraId="6F7515C4" w14:textId="0A58B847" w:rsidR="00D96A9E" w:rsidRPr="001F01BF" w:rsidRDefault="00D96A9E" w:rsidP="001F01B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1F01BF">
        <w:rPr>
          <w:rFonts w:ascii="Arial" w:eastAsia="Calibri" w:hAnsi="Arial" w:cs="Arial"/>
          <w:b/>
          <w:bCs/>
          <w:color w:val="525252"/>
          <w:sz w:val="24"/>
          <w:szCs w:val="24"/>
        </w:rPr>
        <w:t>Перспективы развития статистического образования в России стали центральной темой прошедшего заседания Общественного совета при Росстате. Участие в обсуждении приняли представители ведущих вузов, компаний-работодателей и экспертного сообщества.</w:t>
      </w:r>
    </w:p>
    <w:p w14:paraId="22B3D47B" w14:textId="308210D1" w:rsidR="00D96A9E" w:rsidRPr="00D96A9E" w:rsidRDefault="00D96A9E" w:rsidP="002D397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оценке Росстата, сегодня более 100 тысяч человек в стране могут назвать себя статистиками или специалистами по работе с данными. Они заняты в органах власти, частном бизнесе, банках и страховых компаниях, профессиональных ассоциациях и СМИ. Профессия статистик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data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scientist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входит в число самых перспективных, по оценке ведущих международных консалтинговых компаний. </w:t>
      </w:r>
    </w:p>
    <w:p w14:paraId="67EB3F8F" w14:textId="670FF909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уже запущено несколько программ внутреннего обучения: образовательный фестиваль «Лидеры 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Рос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тата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», обучающие программы «Клик», «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Statistics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MBA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 и други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 Объединит уже начатые образовательные инициативы Росстата программа «Импульс», направленная на развитие компетенций и навыков, создание кадрового резерва, а также формирование системы кадровых и профессиональных лифтов.</w:t>
      </w:r>
    </w:p>
    <w:p w14:paraId="46F238BA" w14:textId="737B6062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Среди наиболее важных проектов, позволяющих вернуться к качественному статистическому образованию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D3975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глава Росстата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Павел Малков отметил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возрождение на базе РЭУ им. Г.В. Плеханова профильного института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МЭСИ,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также расширение программы сотрудничества с федеральными и региональными вузами.</w:t>
      </w:r>
    </w:p>
    <w:p w14:paraId="55770100" w14:textId="41B5008D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К июню 2021 года Росстатом подписано более 25 соглашений, в том числе с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шестью</w:t>
      </w:r>
      <w:r w:rsidR="00C06D71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ведущими российскими университетами и академиями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МИРЭА, Финансовый университет, НИУ ВШЭ, РЭУ им. Г.В. Плеханова, РГСУ, РАНХиГС. К 2024 году органы статистики планируют реализовывать программы сотрудничества с более чем 50 региональными и федеральными вузами страны.</w:t>
      </w:r>
    </w:p>
    <w:p w14:paraId="516E3723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 Росстате ожидают, что уже в ближайшее время в 16 российских вузах будут готовить специалистов по направлению «статистика», а МЭСИ станет флагманом статистического образования в России и СНГ.</w:t>
      </w:r>
    </w:p>
    <w:p w14:paraId="7A60149C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  <w:bookmarkStart w:id="0" w:name="_GoBack"/>
      <w:bookmarkEnd w:id="0"/>
    </w:p>
    <w:p w14:paraId="530395F6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D74519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6D61C" w14:textId="77777777" w:rsidR="00FC7D89" w:rsidRDefault="00FC7D89" w:rsidP="00A02726">
      <w:pPr>
        <w:spacing w:after="0" w:line="240" w:lineRule="auto"/>
      </w:pPr>
      <w:r>
        <w:separator/>
      </w:r>
    </w:p>
  </w:endnote>
  <w:endnote w:type="continuationSeparator" w:id="0">
    <w:p w14:paraId="7E9D52D8" w14:textId="77777777" w:rsidR="00FC7D89" w:rsidRDefault="00FC7D8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D246FD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47A8348" wp14:editId="2B0B2DE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EC10F0" wp14:editId="0952BF3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67EC719" wp14:editId="08A8D85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83CC9">
          <w:fldChar w:fldCharType="begin"/>
        </w:r>
        <w:r w:rsidR="00A02726">
          <w:instrText>PAGE   \* MERGEFORMAT</w:instrText>
        </w:r>
        <w:r w:rsidR="00483CC9">
          <w:fldChar w:fldCharType="separate"/>
        </w:r>
        <w:r w:rsidR="002D3975">
          <w:rPr>
            <w:noProof/>
          </w:rPr>
          <w:t>1</w:t>
        </w:r>
        <w:r w:rsidR="00483CC9">
          <w:fldChar w:fldCharType="end"/>
        </w:r>
      </w:p>
    </w:sdtContent>
  </w:sdt>
  <w:p w14:paraId="19E2315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AD65B" w14:textId="77777777" w:rsidR="00FC7D89" w:rsidRDefault="00FC7D89" w:rsidP="00A02726">
      <w:pPr>
        <w:spacing w:after="0" w:line="240" w:lineRule="auto"/>
      </w:pPr>
      <w:r>
        <w:separator/>
      </w:r>
    </w:p>
  </w:footnote>
  <w:footnote w:type="continuationSeparator" w:id="0">
    <w:p w14:paraId="6309AD12" w14:textId="77777777" w:rsidR="00FC7D89" w:rsidRDefault="00FC7D8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3562" w14:textId="77777777" w:rsidR="00962C5A" w:rsidRDefault="00FC7D89">
    <w:pPr>
      <w:pStyle w:val="a3"/>
    </w:pPr>
    <w:r>
      <w:rPr>
        <w:noProof/>
        <w:lang w:eastAsia="ru-RU"/>
      </w:rPr>
      <w:pict w14:anchorId="71B74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95376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F0949D6" wp14:editId="426249E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D89">
      <w:rPr>
        <w:noProof/>
        <w:lang w:eastAsia="ru-RU"/>
      </w:rPr>
      <w:pict w14:anchorId="4FBA9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B7FB5" w14:textId="77777777" w:rsidR="00962C5A" w:rsidRDefault="00FC7D89">
    <w:pPr>
      <w:pStyle w:val="a3"/>
    </w:pPr>
    <w:r>
      <w:rPr>
        <w:noProof/>
        <w:lang w:eastAsia="ru-RU"/>
      </w:rPr>
      <w:pict w14:anchorId="507F1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1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3975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13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3CC9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1D4F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21E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62B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6BEE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4773D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97A5B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5B46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3D87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D71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71E7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B08"/>
    <w:rsid w:val="00D83F35"/>
    <w:rsid w:val="00D843FF"/>
    <w:rsid w:val="00D85C47"/>
    <w:rsid w:val="00D86089"/>
    <w:rsid w:val="00D92211"/>
    <w:rsid w:val="00D96A9E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59D8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8DC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C7D89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D97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A3EB-B4EB-40D6-9360-79CCE11F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2021-05-28T08:53:00Z</cp:lastPrinted>
  <dcterms:created xsi:type="dcterms:W3CDTF">2021-06-15T01:48:00Z</dcterms:created>
  <dcterms:modified xsi:type="dcterms:W3CDTF">2021-06-15T01:48:00Z</dcterms:modified>
</cp:coreProperties>
</file>